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536" w:type="dxa"/>
        <w:tblLook w:val="04A0" w:firstRow="1" w:lastRow="0" w:firstColumn="1" w:lastColumn="0" w:noHBand="0" w:noVBand="1"/>
      </w:tblPr>
      <w:tblGrid>
        <w:gridCol w:w="6768"/>
        <w:gridCol w:w="6768"/>
      </w:tblGrid>
      <w:tr w:rsidR="00A05FDB" w:rsidRPr="00A05FDB" w:rsidTr="00A05FDB">
        <w:trPr>
          <w:trHeight w:val="864"/>
        </w:trPr>
        <w:tc>
          <w:tcPr>
            <w:tcW w:w="6768" w:type="dxa"/>
          </w:tcPr>
          <w:p w:rsidR="00A05FDB" w:rsidRPr="00A05FDB" w:rsidRDefault="00A05FDB" w:rsidP="00A05FDB">
            <w:pPr>
              <w:jc w:val="center"/>
              <w:rPr>
                <w:b/>
                <w:sz w:val="44"/>
              </w:rPr>
            </w:pPr>
            <w:r w:rsidRPr="00A05FDB">
              <w:rPr>
                <w:b/>
                <w:sz w:val="44"/>
              </w:rPr>
              <w:t>Standard of Mathematical Practice</w:t>
            </w:r>
          </w:p>
        </w:tc>
        <w:tc>
          <w:tcPr>
            <w:tcW w:w="6768" w:type="dxa"/>
          </w:tcPr>
          <w:p w:rsidR="00A05FDB" w:rsidRPr="00A05FDB" w:rsidRDefault="00A05FDB" w:rsidP="00A05FDB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My interpretation</w:t>
            </w:r>
            <w:bookmarkStart w:id="0" w:name="_GoBack"/>
            <w:bookmarkEnd w:id="0"/>
          </w:p>
        </w:tc>
      </w:tr>
      <w:tr w:rsidR="00A05FDB" w:rsidTr="00A05FDB">
        <w:trPr>
          <w:trHeight w:val="864"/>
        </w:trPr>
        <w:tc>
          <w:tcPr>
            <w:tcW w:w="6768" w:type="dxa"/>
          </w:tcPr>
          <w:p w:rsidR="00A05FDB" w:rsidRPr="00A05FDB" w:rsidRDefault="00A05FDB">
            <w:pPr>
              <w:rPr>
                <w:sz w:val="44"/>
              </w:rPr>
            </w:pPr>
            <w:r w:rsidRPr="00A05FDB">
              <w:rPr>
                <w:sz w:val="44"/>
              </w:rPr>
              <w:t>Make sense of problems and persevere in solving them.</w:t>
            </w:r>
          </w:p>
        </w:tc>
        <w:tc>
          <w:tcPr>
            <w:tcW w:w="6768" w:type="dxa"/>
          </w:tcPr>
          <w:p w:rsidR="00A05FDB" w:rsidRDefault="00A05FDB"/>
        </w:tc>
      </w:tr>
      <w:tr w:rsidR="00A05FDB" w:rsidTr="00A05FDB">
        <w:trPr>
          <w:trHeight w:val="864"/>
        </w:trPr>
        <w:tc>
          <w:tcPr>
            <w:tcW w:w="6768" w:type="dxa"/>
          </w:tcPr>
          <w:p w:rsidR="00A05FDB" w:rsidRPr="00A05FDB" w:rsidRDefault="00A05FDB" w:rsidP="00A05FDB">
            <w:pPr>
              <w:rPr>
                <w:sz w:val="44"/>
              </w:rPr>
            </w:pPr>
            <w:r w:rsidRPr="00A05FDB">
              <w:rPr>
                <w:sz w:val="44"/>
              </w:rPr>
              <w:t>Reason abstractly and quantitatively.</w:t>
            </w:r>
          </w:p>
        </w:tc>
        <w:tc>
          <w:tcPr>
            <w:tcW w:w="6768" w:type="dxa"/>
          </w:tcPr>
          <w:p w:rsidR="00A05FDB" w:rsidRDefault="00A05FDB"/>
        </w:tc>
      </w:tr>
      <w:tr w:rsidR="00A05FDB" w:rsidTr="00A05FDB">
        <w:trPr>
          <w:trHeight w:val="864"/>
        </w:trPr>
        <w:tc>
          <w:tcPr>
            <w:tcW w:w="6768" w:type="dxa"/>
          </w:tcPr>
          <w:p w:rsidR="00A05FDB" w:rsidRPr="00A05FDB" w:rsidRDefault="00A05FDB">
            <w:pPr>
              <w:rPr>
                <w:sz w:val="44"/>
              </w:rPr>
            </w:pPr>
            <w:r w:rsidRPr="00A05FDB">
              <w:rPr>
                <w:sz w:val="44"/>
              </w:rPr>
              <w:t>Construct viable arguments and critique the reasoning of others.</w:t>
            </w:r>
          </w:p>
        </w:tc>
        <w:tc>
          <w:tcPr>
            <w:tcW w:w="6768" w:type="dxa"/>
          </w:tcPr>
          <w:p w:rsidR="00A05FDB" w:rsidRDefault="00A05FDB"/>
        </w:tc>
      </w:tr>
      <w:tr w:rsidR="00A05FDB" w:rsidTr="00A05FDB">
        <w:trPr>
          <w:trHeight w:val="864"/>
        </w:trPr>
        <w:tc>
          <w:tcPr>
            <w:tcW w:w="6768" w:type="dxa"/>
          </w:tcPr>
          <w:p w:rsidR="00A05FDB" w:rsidRPr="00A05FDB" w:rsidRDefault="00A05FDB">
            <w:pPr>
              <w:rPr>
                <w:sz w:val="44"/>
              </w:rPr>
            </w:pPr>
            <w:r w:rsidRPr="00A05FDB">
              <w:rPr>
                <w:sz w:val="44"/>
              </w:rPr>
              <w:t>Model with mathematics.</w:t>
            </w:r>
          </w:p>
        </w:tc>
        <w:tc>
          <w:tcPr>
            <w:tcW w:w="6768" w:type="dxa"/>
          </w:tcPr>
          <w:p w:rsidR="00A05FDB" w:rsidRDefault="00A05FDB"/>
        </w:tc>
      </w:tr>
      <w:tr w:rsidR="00A05FDB" w:rsidTr="00A05FDB">
        <w:trPr>
          <w:trHeight w:val="864"/>
        </w:trPr>
        <w:tc>
          <w:tcPr>
            <w:tcW w:w="6768" w:type="dxa"/>
          </w:tcPr>
          <w:p w:rsidR="00A05FDB" w:rsidRPr="00A05FDB" w:rsidRDefault="00A05FDB">
            <w:pPr>
              <w:rPr>
                <w:sz w:val="44"/>
              </w:rPr>
            </w:pPr>
            <w:r w:rsidRPr="00A05FDB">
              <w:rPr>
                <w:sz w:val="44"/>
              </w:rPr>
              <w:t>Use appropriate tools strategically.</w:t>
            </w:r>
          </w:p>
        </w:tc>
        <w:tc>
          <w:tcPr>
            <w:tcW w:w="6768" w:type="dxa"/>
          </w:tcPr>
          <w:p w:rsidR="00A05FDB" w:rsidRDefault="00A05FDB"/>
        </w:tc>
      </w:tr>
      <w:tr w:rsidR="00A05FDB" w:rsidTr="00A05FDB">
        <w:trPr>
          <w:trHeight w:val="864"/>
        </w:trPr>
        <w:tc>
          <w:tcPr>
            <w:tcW w:w="6768" w:type="dxa"/>
          </w:tcPr>
          <w:p w:rsidR="00A05FDB" w:rsidRPr="00A05FDB" w:rsidRDefault="00A05FDB">
            <w:pPr>
              <w:rPr>
                <w:sz w:val="44"/>
              </w:rPr>
            </w:pPr>
            <w:r w:rsidRPr="00A05FDB">
              <w:rPr>
                <w:sz w:val="44"/>
              </w:rPr>
              <w:t>Attend to precision.</w:t>
            </w:r>
          </w:p>
        </w:tc>
        <w:tc>
          <w:tcPr>
            <w:tcW w:w="6768" w:type="dxa"/>
          </w:tcPr>
          <w:p w:rsidR="00A05FDB" w:rsidRDefault="00A05FDB"/>
        </w:tc>
      </w:tr>
      <w:tr w:rsidR="00A05FDB" w:rsidTr="00A05FDB">
        <w:trPr>
          <w:trHeight w:val="864"/>
        </w:trPr>
        <w:tc>
          <w:tcPr>
            <w:tcW w:w="6768" w:type="dxa"/>
          </w:tcPr>
          <w:p w:rsidR="00A05FDB" w:rsidRPr="00A05FDB" w:rsidRDefault="00A05FDB">
            <w:pPr>
              <w:rPr>
                <w:sz w:val="44"/>
              </w:rPr>
            </w:pPr>
            <w:r w:rsidRPr="00A05FDB">
              <w:rPr>
                <w:sz w:val="44"/>
              </w:rPr>
              <w:t>Look for and make use of structure.</w:t>
            </w:r>
          </w:p>
        </w:tc>
        <w:tc>
          <w:tcPr>
            <w:tcW w:w="6768" w:type="dxa"/>
          </w:tcPr>
          <w:p w:rsidR="00A05FDB" w:rsidRDefault="00A05FDB"/>
        </w:tc>
      </w:tr>
      <w:tr w:rsidR="00A05FDB" w:rsidTr="00A05FDB">
        <w:trPr>
          <w:trHeight w:val="864"/>
        </w:trPr>
        <w:tc>
          <w:tcPr>
            <w:tcW w:w="6768" w:type="dxa"/>
          </w:tcPr>
          <w:p w:rsidR="00A05FDB" w:rsidRPr="00A05FDB" w:rsidRDefault="00A05FDB">
            <w:pPr>
              <w:rPr>
                <w:sz w:val="44"/>
              </w:rPr>
            </w:pPr>
            <w:r w:rsidRPr="00A05FDB">
              <w:rPr>
                <w:sz w:val="44"/>
              </w:rPr>
              <w:t xml:space="preserve">Look for and express regularity in repeated reasoning.  </w:t>
            </w:r>
          </w:p>
        </w:tc>
        <w:tc>
          <w:tcPr>
            <w:tcW w:w="6768" w:type="dxa"/>
          </w:tcPr>
          <w:p w:rsidR="00A05FDB" w:rsidRDefault="00A05FDB"/>
        </w:tc>
      </w:tr>
    </w:tbl>
    <w:p w:rsidR="00DB3A41" w:rsidRDefault="00DB3A41"/>
    <w:tbl>
      <w:tblPr>
        <w:tblStyle w:val="TableGrid"/>
        <w:tblW w:w="13536" w:type="dxa"/>
        <w:tblLook w:val="04A0" w:firstRow="1" w:lastRow="0" w:firstColumn="1" w:lastColumn="0" w:noHBand="0" w:noVBand="1"/>
      </w:tblPr>
      <w:tblGrid>
        <w:gridCol w:w="6768"/>
        <w:gridCol w:w="6768"/>
      </w:tblGrid>
      <w:tr w:rsidR="00A05FDB" w:rsidRPr="00A05FDB" w:rsidTr="00A05FDB">
        <w:trPr>
          <w:trHeight w:val="1152"/>
        </w:trPr>
        <w:tc>
          <w:tcPr>
            <w:tcW w:w="6768" w:type="dxa"/>
          </w:tcPr>
          <w:p w:rsidR="00A05FDB" w:rsidRPr="00A05FDB" w:rsidRDefault="00A05FDB" w:rsidP="005218A1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lastRenderedPageBreak/>
              <w:t>Shifts in English Language Arts</w:t>
            </w:r>
          </w:p>
        </w:tc>
        <w:tc>
          <w:tcPr>
            <w:tcW w:w="6768" w:type="dxa"/>
          </w:tcPr>
          <w:p w:rsidR="00A05FDB" w:rsidRPr="00A05FDB" w:rsidRDefault="00A05FDB" w:rsidP="005218A1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My interpretation</w:t>
            </w:r>
          </w:p>
        </w:tc>
      </w:tr>
      <w:tr w:rsidR="00A05FDB" w:rsidTr="00A05FDB">
        <w:trPr>
          <w:trHeight w:val="1152"/>
        </w:trPr>
        <w:tc>
          <w:tcPr>
            <w:tcW w:w="6768" w:type="dxa"/>
          </w:tcPr>
          <w:p w:rsidR="00A05FDB" w:rsidRPr="00A05FDB" w:rsidRDefault="00A05FDB" w:rsidP="005218A1">
            <w:pPr>
              <w:rPr>
                <w:sz w:val="44"/>
              </w:rPr>
            </w:pPr>
            <w:r>
              <w:rPr>
                <w:sz w:val="44"/>
              </w:rPr>
              <w:t>Balancing Informational and Literary Text.</w:t>
            </w:r>
          </w:p>
        </w:tc>
        <w:tc>
          <w:tcPr>
            <w:tcW w:w="6768" w:type="dxa"/>
          </w:tcPr>
          <w:p w:rsidR="00A05FDB" w:rsidRDefault="00A05FDB" w:rsidP="005218A1"/>
        </w:tc>
      </w:tr>
      <w:tr w:rsidR="00A05FDB" w:rsidTr="00A05FDB">
        <w:trPr>
          <w:trHeight w:val="1152"/>
        </w:trPr>
        <w:tc>
          <w:tcPr>
            <w:tcW w:w="6768" w:type="dxa"/>
          </w:tcPr>
          <w:p w:rsidR="00A05FDB" w:rsidRPr="00A05FDB" w:rsidRDefault="00A05FDB" w:rsidP="005218A1">
            <w:pPr>
              <w:rPr>
                <w:sz w:val="44"/>
              </w:rPr>
            </w:pPr>
            <w:r>
              <w:rPr>
                <w:sz w:val="44"/>
              </w:rPr>
              <w:t>Building Knowledge in the Disciplines/ Literacy Instruction in all Content Areas.</w:t>
            </w:r>
          </w:p>
        </w:tc>
        <w:tc>
          <w:tcPr>
            <w:tcW w:w="6768" w:type="dxa"/>
          </w:tcPr>
          <w:p w:rsidR="00A05FDB" w:rsidRDefault="00A05FDB" w:rsidP="005218A1"/>
        </w:tc>
      </w:tr>
      <w:tr w:rsidR="00A05FDB" w:rsidTr="00A05FDB">
        <w:trPr>
          <w:trHeight w:val="1152"/>
        </w:trPr>
        <w:tc>
          <w:tcPr>
            <w:tcW w:w="6768" w:type="dxa"/>
          </w:tcPr>
          <w:p w:rsidR="00A05FDB" w:rsidRPr="00A05FDB" w:rsidRDefault="00A05FDB" w:rsidP="005218A1">
            <w:pPr>
              <w:rPr>
                <w:sz w:val="44"/>
              </w:rPr>
            </w:pPr>
            <w:r>
              <w:rPr>
                <w:sz w:val="44"/>
              </w:rPr>
              <w:t>Staircase of Text Complexity.</w:t>
            </w:r>
          </w:p>
        </w:tc>
        <w:tc>
          <w:tcPr>
            <w:tcW w:w="6768" w:type="dxa"/>
          </w:tcPr>
          <w:p w:rsidR="00A05FDB" w:rsidRDefault="00A05FDB" w:rsidP="005218A1"/>
        </w:tc>
      </w:tr>
      <w:tr w:rsidR="00A05FDB" w:rsidTr="00A05FDB">
        <w:trPr>
          <w:trHeight w:val="1152"/>
        </w:trPr>
        <w:tc>
          <w:tcPr>
            <w:tcW w:w="6768" w:type="dxa"/>
          </w:tcPr>
          <w:p w:rsidR="00A05FDB" w:rsidRPr="00A05FDB" w:rsidRDefault="00A05FDB" w:rsidP="00A05FDB">
            <w:pPr>
              <w:tabs>
                <w:tab w:val="left" w:pos="1785"/>
              </w:tabs>
              <w:rPr>
                <w:sz w:val="44"/>
              </w:rPr>
            </w:pPr>
            <w:r>
              <w:rPr>
                <w:sz w:val="44"/>
              </w:rPr>
              <w:t>Text-Dependent Questions/Answers</w:t>
            </w:r>
          </w:p>
        </w:tc>
        <w:tc>
          <w:tcPr>
            <w:tcW w:w="6768" w:type="dxa"/>
          </w:tcPr>
          <w:p w:rsidR="00A05FDB" w:rsidRDefault="00A05FDB" w:rsidP="005218A1"/>
        </w:tc>
      </w:tr>
      <w:tr w:rsidR="00A05FDB" w:rsidTr="00A05FDB">
        <w:trPr>
          <w:trHeight w:val="1152"/>
        </w:trPr>
        <w:tc>
          <w:tcPr>
            <w:tcW w:w="6768" w:type="dxa"/>
          </w:tcPr>
          <w:p w:rsidR="00A05FDB" w:rsidRPr="00A05FDB" w:rsidRDefault="00A05FDB" w:rsidP="005218A1">
            <w:pPr>
              <w:rPr>
                <w:sz w:val="44"/>
              </w:rPr>
            </w:pPr>
            <w:r>
              <w:rPr>
                <w:sz w:val="44"/>
              </w:rPr>
              <w:t>Writing From Sources.</w:t>
            </w:r>
          </w:p>
        </w:tc>
        <w:tc>
          <w:tcPr>
            <w:tcW w:w="6768" w:type="dxa"/>
          </w:tcPr>
          <w:p w:rsidR="00A05FDB" w:rsidRDefault="00A05FDB" w:rsidP="005218A1"/>
        </w:tc>
      </w:tr>
      <w:tr w:rsidR="00A05FDB" w:rsidTr="00A05FDB">
        <w:trPr>
          <w:trHeight w:val="1152"/>
        </w:trPr>
        <w:tc>
          <w:tcPr>
            <w:tcW w:w="6768" w:type="dxa"/>
          </w:tcPr>
          <w:p w:rsidR="00A05FDB" w:rsidRPr="00A05FDB" w:rsidRDefault="00A05FDB" w:rsidP="005218A1">
            <w:pPr>
              <w:rPr>
                <w:sz w:val="44"/>
              </w:rPr>
            </w:pPr>
            <w:r>
              <w:rPr>
                <w:sz w:val="44"/>
              </w:rPr>
              <w:t>Building Academic Vocabulary.</w:t>
            </w:r>
          </w:p>
        </w:tc>
        <w:tc>
          <w:tcPr>
            <w:tcW w:w="6768" w:type="dxa"/>
          </w:tcPr>
          <w:p w:rsidR="00A05FDB" w:rsidRDefault="00A05FDB" w:rsidP="005218A1"/>
        </w:tc>
      </w:tr>
    </w:tbl>
    <w:p w:rsidR="00A05FDB" w:rsidRDefault="00A05FDB"/>
    <w:sectPr w:rsidR="00A05FDB" w:rsidSect="00A05FD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FDB"/>
    <w:rsid w:val="00A05FDB"/>
    <w:rsid w:val="00DB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F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F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Semicek, Patrice</dc:creator>
  <cp:lastModifiedBy>Semicek, Patrice</cp:lastModifiedBy>
  <cp:revision>1</cp:revision>
  <dcterms:created xsi:type="dcterms:W3CDTF">2014-08-12T14:25:00Z</dcterms:created>
  <dcterms:modified xsi:type="dcterms:W3CDTF">2014-08-12T14:34:00Z</dcterms:modified>
</cp:coreProperties>
</file>